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2" w:rsidRDefault="008C3F42" w:rsidP="008C3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 6</w:t>
      </w:r>
    </w:p>
    <w:p w:rsidR="008C3F42" w:rsidRPr="00551421" w:rsidRDefault="008C3F42" w:rsidP="008C3F42">
      <w:pPr>
        <w:jc w:val="center"/>
        <w:rPr>
          <w:b/>
          <w:sz w:val="24"/>
          <w:szCs w:val="24"/>
        </w:rPr>
      </w:pPr>
    </w:p>
    <w:p w:rsidR="008C3F42" w:rsidRPr="004021BA" w:rsidRDefault="008C3F42" w:rsidP="008C3F42">
      <w:pPr>
        <w:jc w:val="center"/>
        <w:rPr>
          <w:b/>
          <w:sz w:val="24"/>
          <w:szCs w:val="24"/>
        </w:rPr>
      </w:pPr>
      <w:r w:rsidRPr="004021B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egulamin świetlicy szkolnej</w:t>
      </w:r>
    </w:p>
    <w:p w:rsidR="008C3F42" w:rsidRPr="00BA0F6E" w:rsidRDefault="008C3F42" w:rsidP="008C3F42">
      <w:pPr>
        <w:numPr>
          <w:ilvl w:val="0"/>
          <w:numId w:val="2"/>
        </w:numPr>
        <w:tabs>
          <w:tab w:val="clear" w:pos="1080"/>
          <w:tab w:val="num" w:pos="585"/>
        </w:tabs>
        <w:spacing w:before="120"/>
        <w:ind w:left="585" w:hanging="585"/>
        <w:jc w:val="both"/>
        <w:rPr>
          <w:b/>
        </w:rPr>
      </w:pPr>
      <w:r>
        <w:rPr>
          <w:b/>
        </w:rPr>
        <w:t>Organizacja pracy świetlicy</w:t>
      </w:r>
    </w:p>
    <w:p w:rsidR="008C3F42" w:rsidRPr="00BA0F6E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spacing w:before="120"/>
        <w:ind w:left="975" w:hanging="390"/>
        <w:jc w:val="both"/>
      </w:pPr>
      <w:r w:rsidRPr="00BA0F6E">
        <w:t>Świetlica realizuje swoje zadania wg rocznego planu pracy dydaktycznej, wycho</w:t>
      </w:r>
      <w:r>
        <w:t>wawczej i </w:t>
      </w:r>
      <w:r w:rsidRPr="00BA0F6E">
        <w:t>opiekuńczej szkoły.</w:t>
      </w:r>
    </w:p>
    <w:p w:rsidR="008C3F42" w:rsidRPr="00BA0F6E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</w:pPr>
      <w:r w:rsidRPr="00BA0F6E">
        <w:t>Do świetli</w:t>
      </w:r>
      <w:r>
        <w:t>cy przyjmowane</w:t>
      </w:r>
      <w:r w:rsidRPr="00BA0F6E">
        <w:t xml:space="preserve"> są w pierwszej kolejności dzieci r</w:t>
      </w:r>
      <w:r>
        <w:t>odziców pracujących zawodowo</w:t>
      </w:r>
      <w:r w:rsidRPr="00BA0F6E">
        <w:t xml:space="preserve">, </w:t>
      </w:r>
      <w:r>
        <w:br/>
      </w:r>
      <w:r w:rsidRPr="00BA0F6E">
        <w:t>a także uczniowie dojeżdżający do szkoły.</w:t>
      </w:r>
    </w:p>
    <w:p w:rsidR="008C3F42" w:rsidRPr="007C78E1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  <w:rPr>
          <w:color w:val="000000"/>
        </w:rPr>
      </w:pPr>
      <w:r w:rsidRPr="007C78E1">
        <w:rPr>
          <w:color w:val="000000"/>
        </w:rPr>
        <w:t>Kwalifikacji uczniów do świetlicy szkolnej dokonują wychowawcy świetlicy na podstawie pisemnego zgłoszenia rodziców/ prawnych opiekunów dziecka na karcie zgłoszenia do świetlicy.</w:t>
      </w:r>
    </w:p>
    <w:p w:rsidR="008C3F42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</w:pPr>
      <w:r w:rsidRPr="00BA0F6E">
        <w:t>Świetlica szkolna pracuje w godzinach</w:t>
      </w:r>
      <w:r>
        <w:t xml:space="preserve"> wyznaczonych przez dyrektora szkoły.</w:t>
      </w:r>
    </w:p>
    <w:p w:rsidR="008C3F42" w:rsidRPr="00BA0F6E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</w:pPr>
      <w:r w:rsidRPr="00BA0F6E">
        <w:t>Stałej opiece podlegają dzieci, których rodzice zadeklarowali ich pobyt w świetlicy.</w:t>
      </w:r>
    </w:p>
    <w:p w:rsidR="008C3F42" w:rsidRPr="00BA0F6E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</w:pPr>
      <w:r w:rsidRPr="00BA0F6E">
        <w:t>W przypadku dłuższej, nieusprawiedliwionej nieobecności dziecka w świetlicy</w:t>
      </w:r>
      <w:r>
        <w:t xml:space="preserve"> szkolnej (co </w:t>
      </w:r>
      <w:r w:rsidRPr="00BA0F6E">
        <w:t>najmniej miesiąc), wycho</w:t>
      </w:r>
      <w:r>
        <w:t xml:space="preserve">wawca może dokonać skreślenia </w:t>
      </w:r>
      <w:r w:rsidRPr="00BA0F6E">
        <w:t>z listy, po uprzednim poinformowaniu rodziców.</w:t>
      </w:r>
    </w:p>
    <w:p w:rsidR="008C3F42" w:rsidRPr="00BA0F6E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</w:pPr>
      <w:r w:rsidRPr="00BA0F6E">
        <w:t>Podstawową formą pracy z dzieckiem w świetlicy jest zabawa.</w:t>
      </w:r>
    </w:p>
    <w:p w:rsidR="008C3F42" w:rsidRPr="00BA0F6E" w:rsidRDefault="008C3F42" w:rsidP="008C3F42">
      <w:pPr>
        <w:numPr>
          <w:ilvl w:val="0"/>
          <w:numId w:val="1"/>
        </w:numPr>
        <w:tabs>
          <w:tab w:val="clear" w:pos="720"/>
          <w:tab w:val="left" w:pos="975"/>
        </w:tabs>
        <w:ind w:left="975" w:hanging="390"/>
        <w:jc w:val="both"/>
      </w:pPr>
      <w:r w:rsidRPr="00BA0F6E">
        <w:t>Dzieci przebywające w świetlicy mają obowiązek dbać o sprzęt, gry planszowe, zabawki i inne przedmioty, które służą im do zabawy i spędzania wolnego czasu.</w:t>
      </w:r>
    </w:p>
    <w:p w:rsidR="008C3F42" w:rsidRPr="00BA0F6E" w:rsidRDefault="008C3F42" w:rsidP="008C3F42">
      <w:pPr>
        <w:numPr>
          <w:ilvl w:val="0"/>
          <w:numId w:val="2"/>
        </w:numPr>
        <w:tabs>
          <w:tab w:val="clear" w:pos="1080"/>
          <w:tab w:val="num" w:pos="585"/>
        </w:tabs>
        <w:spacing w:before="120"/>
        <w:ind w:left="585" w:hanging="585"/>
        <w:jc w:val="both"/>
        <w:rPr>
          <w:b/>
        </w:rPr>
      </w:pPr>
      <w:r>
        <w:rPr>
          <w:b/>
        </w:rPr>
        <w:t>Cele i zadania świetlicy</w:t>
      </w:r>
    </w:p>
    <w:p w:rsidR="008C3F42" w:rsidRPr="00BA0F6E" w:rsidRDefault="008C3F42" w:rsidP="008C3F42">
      <w:pPr>
        <w:numPr>
          <w:ilvl w:val="0"/>
          <w:numId w:val="3"/>
        </w:numPr>
        <w:tabs>
          <w:tab w:val="clear" w:pos="720"/>
          <w:tab w:val="num" w:pos="975"/>
        </w:tabs>
        <w:spacing w:before="120"/>
        <w:ind w:left="975" w:hanging="390"/>
        <w:jc w:val="both"/>
      </w:pPr>
      <w:r w:rsidRPr="00BA0F6E">
        <w:t>Zadania opiekuńczo – wychowawcze: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tworzenie warunków do nauki własnej, zorganizowanie pomocy w nauce, szczególnie uczniom drugoro</w:t>
      </w:r>
      <w:r>
        <w:t>cznym i wychowawczo zaniedbanym;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organizowanie gier i zabaw ruchowych oraz innych form kultury fizycznej w po</w:t>
      </w:r>
      <w:r>
        <w:t>mieszczeniach i </w:t>
      </w:r>
      <w:r w:rsidRPr="00BA0F6E">
        <w:t>na powietrzu</w:t>
      </w:r>
      <w:r>
        <w:t>,</w:t>
      </w:r>
      <w:r w:rsidRPr="00BA0F6E">
        <w:t xml:space="preserve"> mających na celu prawidłowy rozwój psychomoto</w:t>
      </w:r>
      <w:r>
        <w:t>ryczny dzieci;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organizowanie kulturalnej rozrywki oraz kształtowanie nawyków kultury życia co</w:t>
      </w:r>
      <w:r>
        <w:t>dziennego;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upowszechnianie zasad kultury zdrowotnej, kształtowanie nawyków higieny i czystości or</w:t>
      </w:r>
      <w:r>
        <w:t>az dbałość o zachowanie zdrowia;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rozwijanie samodzielności, samorządn</w:t>
      </w:r>
      <w:r>
        <w:t>ości oraz społecznej aktywności;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współdziałanie z rodzicami, wychowawcami, pedagogiem i psychologiem szkolnym, nauczycielami i pla</w:t>
      </w:r>
      <w:r>
        <w:t>cówkami upowszechniania kultury;</w:t>
      </w:r>
    </w:p>
    <w:p w:rsidR="008C3F42" w:rsidRPr="00151C22" w:rsidRDefault="008C3F42" w:rsidP="008C3F42">
      <w:pPr>
        <w:numPr>
          <w:ilvl w:val="1"/>
          <w:numId w:val="3"/>
        </w:numPr>
        <w:ind w:hanging="465"/>
        <w:jc w:val="both"/>
        <w:rPr>
          <w:spacing w:val="-4"/>
        </w:rPr>
      </w:pPr>
      <w:r w:rsidRPr="00BA0F6E">
        <w:rPr>
          <w:spacing w:val="-4"/>
        </w:rPr>
        <w:t>nawiązywanie do tradycji kultury narodowej</w:t>
      </w:r>
      <w:r>
        <w:rPr>
          <w:spacing w:val="-4"/>
        </w:rPr>
        <w:t>,</w:t>
      </w:r>
      <w:r w:rsidRPr="00BA0F6E">
        <w:rPr>
          <w:spacing w:val="-4"/>
        </w:rPr>
        <w:t xml:space="preserve"> poprzez udział wychowanków w uroczy</w:t>
      </w:r>
      <w:r>
        <w:rPr>
          <w:spacing w:val="-4"/>
        </w:rPr>
        <w:t>stościach i </w:t>
      </w:r>
      <w:r w:rsidRPr="00BA0F6E">
        <w:rPr>
          <w:spacing w:val="-4"/>
        </w:rPr>
        <w:t>imprezach okolicznościowych</w:t>
      </w:r>
      <w:r>
        <w:rPr>
          <w:spacing w:val="-4"/>
        </w:rPr>
        <w:t>,</w:t>
      </w:r>
      <w:r w:rsidRPr="00BA0F6E">
        <w:rPr>
          <w:spacing w:val="-4"/>
        </w:rPr>
        <w:t xml:space="preserve"> wynikających z kalendarza pracy szkoły.</w:t>
      </w:r>
    </w:p>
    <w:p w:rsidR="008C3F42" w:rsidRPr="00BA0F6E" w:rsidRDefault="008C3F42" w:rsidP="008C3F42">
      <w:pPr>
        <w:numPr>
          <w:ilvl w:val="0"/>
          <w:numId w:val="3"/>
        </w:numPr>
        <w:tabs>
          <w:tab w:val="clear" w:pos="720"/>
          <w:tab w:val="num" w:pos="975"/>
        </w:tabs>
        <w:spacing w:before="120"/>
        <w:ind w:left="975" w:hanging="390"/>
        <w:jc w:val="both"/>
      </w:pPr>
      <w:r w:rsidRPr="00BA0F6E">
        <w:t>Zadania dydaktyczne: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organizowanie zajęć dydaktycznych z zakresu literatury, sztuki, ekologii, wychowania komunikacyjnego i zdrowotnego</w:t>
      </w:r>
      <w:r>
        <w:t xml:space="preserve"> w grupach, które nie powinny przekraczać liczby 25 uczniów;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org</w:t>
      </w:r>
      <w:r>
        <w:t>anizowanie nauki własnej dzieci;</w:t>
      </w:r>
    </w:p>
    <w:p w:rsidR="008C3F42" w:rsidRPr="00BA0F6E" w:rsidRDefault="008C3F42" w:rsidP="008C3F42">
      <w:pPr>
        <w:numPr>
          <w:ilvl w:val="1"/>
          <w:numId w:val="3"/>
        </w:numPr>
        <w:ind w:hanging="465"/>
        <w:jc w:val="both"/>
      </w:pPr>
      <w:r w:rsidRPr="00BA0F6E">
        <w:t>rozwijanie indywidualnych zainteresowań uczniów.</w:t>
      </w:r>
    </w:p>
    <w:p w:rsidR="008C3F42" w:rsidRPr="00BA0F6E" w:rsidRDefault="008C3F42" w:rsidP="008C3F42">
      <w:pPr>
        <w:numPr>
          <w:ilvl w:val="0"/>
          <w:numId w:val="2"/>
        </w:numPr>
        <w:tabs>
          <w:tab w:val="clear" w:pos="1080"/>
          <w:tab w:val="num" w:pos="585"/>
        </w:tabs>
        <w:spacing w:before="120"/>
        <w:ind w:left="585" w:hanging="585"/>
        <w:jc w:val="both"/>
        <w:rPr>
          <w:b/>
        </w:rPr>
      </w:pPr>
      <w:r>
        <w:rPr>
          <w:b/>
        </w:rPr>
        <w:t>Obowiązki wychowawcy świetlicy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spacing w:before="120"/>
        <w:ind w:left="975" w:hanging="390"/>
        <w:jc w:val="both"/>
      </w:pPr>
      <w:r w:rsidRPr="00BA0F6E">
        <w:t>Wychowawca świetlicy prowadzi zajęcia w wymiarze 26 godzin tygodniowo według ustalonego grafiku pracy.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zobowiązany jest do przestrzegania w pracy aktualnie obowiązujących przepisów BHP. Odpowiada on za zdrowie i bezpieczeństwo powierzonych jego opiece dzieci.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zobowiązany jest do prowadzenia na bieżąco wymaganej dokumentacji, opracowywania miesięcznych planów pracy, tygodniowego rozkładu zajęć.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organizuje pracę opiekuńczo – wychowawczą tak, by uwzględniała ona potrzeby, możliwości i zainteresowania dzieci. Systematycznie przy</w:t>
      </w:r>
      <w:r>
        <w:t>gotowuje się do zajęć, dążąc do </w:t>
      </w:r>
      <w:r w:rsidRPr="00BA0F6E">
        <w:t>ich ciągłego uatrakcyjniania.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dba o wystrój świetlicy, odpowiada za powierzone mu mienie świetlicy, gromadzi pomoce, przybory potrzebne mu do pracy.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zobowiązany jest do systematy</w:t>
      </w:r>
      <w:r>
        <w:t>cznego utrzymywania kontaktów z </w:t>
      </w:r>
      <w:r w:rsidRPr="00BA0F6E">
        <w:t>wychowawcami, rodzicami, pedagogiem i psychologiem szkolnym oraz pielęgniarką.</w:t>
      </w:r>
    </w:p>
    <w:p w:rsidR="008C3F42" w:rsidRPr="00BA0F6E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powinien systematycznie się dokształcać.</w:t>
      </w:r>
    </w:p>
    <w:p w:rsidR="008C3F42" w:rsidRDefault="008C3F42" w:rsidP="008C3F42">
      <w:pPr>
        <w:numPr>
          <w:ilvl w:val="0"/>
          <w:numId w:val="4"/>
        </w:numPr>
        <w:tabs>
          <w:tab w:val="clear" w:pos="720"/>
          <w:tab w:val="num" w:pos="975"/>
        </w:tabs>
        <w:ind w:left="975" w:hanging="391"/>
        <w:jc w:val="both"/>
      </w:pPr>
      <w:r w:rsidRPr="00BA0F6E">
        <w:t>Wychowawca świetlicy zobowiązany jest do wykonywania innych czynności zleconych przez dyrektora szkoły  lub kierownika świetlicy wynikających ze specy</w:t>
      </w:r>
      <w:r>
        <w:t>fiki szkoły i aktualnych potrzeb.</w:t>
      </w:r>
    </w:p>
    <w:p w:rsidR="00941E42" w:rsidRDefault="00941E42"/>
    <w:sectPr w:rsidR="00941E42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42" w:rsidRDefault="004C1142" w:rsidP="00147B62">
      <w:r>
        <w:separator/>
      </w:r>
    </w:p>
  </w:endnote>
  <w:endnote w:type="continuationSeparator" w:id="0">
    <w:p w:rsidR="004C1142" w:rsidRDefault="004C1142" w:rsidP="0014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195"/>
      <w:docPartObj>
        <w:docPartGallery w:val="Page Numbers (Bottom of Page)"/>
        <w:docPartUnique/>
      </w:docPartObj>
    </w:sdtPr>
    <w:sdtContent>
      <w:p w:rsidR="00147B62" w:rsidRDefault="00147B6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7B62" w:rsidRDefault="00147B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42" w:rsidRDefault="004C1142" w:rsidP="00147B62">
      <w:r>
        <w:separator/>
      </w:r>
    </w:p>
  </w:footnote>
  <w:footnote w:type="continuationSeparator" w:id="0">
    <w:p w:rsidR="004C1142" w:rsidRDefault="004C1142" w:rsidP="0014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AB0"/>
    <w:multiLevelType w:val="hybridMultilevel"/>
    <w:tmpl w:val="66BCD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C9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D042E"/>
    <w:multiLevelType w:val="hybridMultilevel"/>
    <w:tmpl w:val="EA100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77D14"/>
    <w:multiLevelType w:val="hybridMultilevel"/>
    <w:tmpl w:val="1E2A7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C3221"/>
    <w:multiLevelType w:val="hybridMultilevel"/>
    <w:tmpl w:val="C7F6D0EC"/>
    <w:lvl w:ilvl="0" w:tplc="17CE8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42"/>
    <w:rsid w:val="00147B62"/>
    <w:rsid w:val="004C1142"/>
    <w:rsid w:val="008C3F42"/>
    <w:rsid w:val="00941E42"/>
    <w:rsid w:val="009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7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2013-12-01T07:34:00Z</dcterms:created>
  <dcterms:modified xsi:type="dcterms:W3CDTF">2013-12-01T20:49:00Z</dcterms:modified>
</cp:coreProperties>
</file>